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adpis6"/>
        <w:jc w:val="left"/>
      </w:pPr>
      <w:r>
        <w:rPr/>
        <w:t xml:space="preserve">                                                        </w:t>
      </w:r>
    </w:p>
    <w:p>
      <w:pPr>
        <w:pStyle w:val="Nadpis6"/>
      </w:pPr>
      <w:r>
        <w:rPr>
          <w:szCs w:val="28"/>
        </w:rPr>
        <w:t>Čestné prohlášení</w:t>
      </w:r>
    </w:p>
    <w:p>
      <w:pPr>
        <w:pStyle w:val="Norml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převodu bonusu</w:t>
      </w:r>
    </w:p>
    <w:p>
      <w:pPr>
        <w:pStyle w:val="Normln"/>
        <w:jc w:val="both"/>
        <w:rPr>
          <w:b/>
        </w:rPr>
      </w:pPr>
    </w:p>
    <w:p>
      <w:pPr>
        <w:pStyle w:val="Normln"/>
        <w:jc w:val="both"/>
        <w:rPr>
          <w:b/>
        </w:rPr>
      </w:pPr>
      <w:r>
        <w:rPr>
          <w:b/>
        </w:rPr>
        <w:t>k n</w:t>
      </w:r>
      <w:r>
        <w:rPr>
          <w:b/>
        </w:rPr>
        <w:t>ov</w:t>
      </w:r>
      <w:r>
        <w:rPr>
          <w:b/>
        </w:rPr>
        <w:t>é</w:t>
      </w:r>
      <w:r>
        <w:rPr>
          <w:b/>
        </w:rPr>
        <w:t xml:space="preserve"> pojistn</w:t>
      </w:r>
      <w:r>
        <w:rPr>
          <w:b/>
        </w:rPr>
        <w:t>é</w:t>
      </w:r>
      <w:r>
        <w:rPr>
          <w:b/>
        </w:rPr>
        <w:t xml:space="preserve"> smlouv</w:t>
      </w:r>
      <w:r>
        <w:rPr>
          <w:b/>
        </w:rPr>
        <w:t>ě</w:t>
      </w:r>
      <w:r>
        <w:rPr>
          <w:b/>
        </w:rPr>
        <w:t xml:space="preserve">  u Triglav pojišťovny,</w:t>
      </w:r>
      <w:r>
        <w:rPr>
          <w:b/>
        </w:rPr>
        <w:t xml:space="preserve">a.s., číslo:    …………………………………… </w:t>
      </w:r>
    </w:p>
    <w:p>
      <w:pPr>
        <w:pStyle w:val="Normln"/>
        <w:jc w:val="both"/>
      </w:pPr>
    </w:p>
    <w:p>
      <w:pPr>
        <w:pStyle w:val="Normln"/>
        <w:jc w:val="both"/>
      </w:pPr>
      <w:r>
        <w:rPr/>
        <w:t>Jméno</w:t>
      </w:r>
      <w:r>
        <w:rPr/>
        <w:t>, příjmení, titul</w:t>
      </w:r>
      <w:r>
        <w:rPr/>
        <w:t xml:space="preserve"> </w:t>
      </w:r>
      <w:r>
        <w:rPr/>
        <w:t>/F</w:t>
      </w:r>
      <w:r>
        <w:rPr/>
        <w:t>irma: ……………………………………………........</w:t>
      </w:r>
      <w:r>
        <w:rPr/>
        <w:t>.....................</w:t>
      </w:r>
      <w:r>
        <w:rPr/>
        <w:t>.........</w:t>
      </w:r>
    </w:p>
    <w:p>
      <w:pPr>
        <w:pStyle w:val="Nadpis5"/>
        <w:spacing w:after="60"/>
      </w:pPr>
    </w:p>
    <w:p>
      <w:pPr>
        <w:pStyle w:val="Nadpis5"/>
        <w:spacing w:after="60"/>
      </w:pPr>
      <w:r>
        <w:rPr/>
        <w:t>SPZ pojištěného vozidla: …………………………</w:t>
      </w:r>
      <w:r>
        <w:rPr/>
        <w:t>……………….</w:t>
      </w:r>
    </w:p>
    <w:p>
      <w:pPr>
        <w:pStyle w:val="Normln"/>
        <w:rPr>
          <w:b/>
          <w:highlight w:val="yellow"/>
        </w:rPr>
      </w:pPr>
    </w:p>
    <w:p>
      <w:pPr>
        <w:pStyle w:val="Normln"/>
        <w:rPr>
          <w:b/>
        </w:rPr>
      </w:pPr>
      <w:r>
        <w:rPr>
          <w:b/>
        </w:rPr>
        <w:t>Číslo předchozí pojistné smlouvy……………………………….</w:t>
      </w:r>
      <w:r>
        <w:rPr>
          <w:b/>
        </w:rPr>
        <w:t>u pojišťovny…………………………..</w:t>
      </w:r>
      <w:r>
        <w:rPr>
          <w:b/>
        </w:rPr>
        <w:t xml:space="preserve"> </w:t>
      </w:r>
      <w:r>
        <w:rPr>
          <w:b/>
        </w:rPr>
        <w:t>v případě, že jste byl(a) pojištěn(a)  u pojišťovny Triglav, nemusíte tento formulář dále vyplňovat).</w:t>
      </w:r>
    </w:p>
    <w:p>
      <w:pPr>
        <w:pStyle w:val="Normln"/>
      </w:pPr>
    </w:p>
    <w:p>
      <w:pPr>
        <w:pStyle w:val="Nadpis5"/>
        <w:spacing w:after="60"/>
      </w:pPr>
      <w:r>
        <w:rPr>
          <w:u w:val="single"/>
        </w:rPr>
        <w:t xml:space="preserve">Žádám tímto o uznání a současně započtení bonusu pro </w:t>
      </w:r>
      <w:r>
        <w:rPr>
          <w:u w:val="single"/>
        </w:rPr>
        <w:t>p</w:t>
      </w:r>
      <w:r>
        <w:rPr>
          <w:u w:val="single"/>
        </w:rPr>
        <w:t>ojištění odpovědnosti za škodu způsobenou provozem vozidla</w:t>
      </w:r>
    </w:p>
    <w:p>
      <w:pPr>
        <w:pStyle w:val="Normln"/>
        <w:jc w:val="both"/>
        <w:rPr>
          <w:b/>
          <w:u w:val="single"/>
        </w:rPr>
      </w:pPr>
    </w:p>
    <w:p>
      <w:pPr>
        <w:pStyle w:val="Normln"/>
        <w:jc w:val="both"/>
      </w:pPr>
      <w:r>
        <w:rPr/>
        <w:t>Prohlašuji, že jsem byl(a) pojištěn</w:t>
      </w:r>
      <w:r>
        <w:rPr/>
        <w:t xml:space="preserve"> (a)</w:t>
      </w:r>
      <w:r>
        <w:rPr/>
        <w:t xml:space="preserve">  pojištěním odpovědnosti za škodu způsobenou provozem vozidla a během pojištění </w:t>
      </w:r>
      <w:r>
        <w:rPr/>
        <w:t>jsem způsobil</w:t>
      </w:r>
      <w:r>
        <w:rPr/>
        <w:t>(a)</w:t>
      </w:r>
      <w:r>
        <w:rPr/>
        <w:t xml:space="preserve"> </w:t>
      </w:r>
      <w:r>
        <w:rPr>
          <w:b/>
        </w:rPr>
        <w:t>……………………* škod.</w:t>
      </w:r>
      <w:r>
        <w:rPr>
          <w:b/>
        </w:rPr>
        <w:t xml:space="preserve"> </w:t>
      </w:r>
    </w:p>
    <w:p>
      <w:pPr>
        <w:pStyle w:val="Normln"/>
        <w:jc w:val="both"/>
      </w:pPr>
      <w:r>
        <w:rPr/>
        <w:t>(* Zde uvedete počet způsobených škod, v případě, že jste nezpůsobil žádnou škodu, napište 0.)</w:t>
      </w:r>
    </w:p>
    <w:p>
      <w:pPr>
        <w:pStyle w:val="Normln"/>
        <w:jc w:val="both"/>
        <w:rPr>
          <w:b/>
        </w:rPr>
      </w:pPr>
    </w:p>
    <w:p>
      <w:pPr>
        <w:pStyle w:val="Normln"/>
        <w:jc w:val="both"/>
      </w:pPr>
      <w:r>
        <w:rPr>
          <w:b/>
        </w:rPr>
        <w:t>Mám nárok na započtení  …………........** měsíců bezeškodného průběhu pojištění</w:t>
      </w:r>
      <w:r>
        <w:rPr/>
        <w:t>. Z tohoto důvodu požaduji uznání a současně započtení bonusu.</w:t>
      </w:r>
    </w:p>
    <w:p>
      <w:pPr>
        <w:pStyle w:val="Normln"/>
        <w:jc w:val="both"/>
      </w:pPr>
      <w:r>
        <w:rPr/>
        <w:t xml:space="preserve">(** Zde uvedete počet měsíců předchozího průběhu pojištění). </w:t>
      </w:r>
    </w:p>
    <w:p>
      <w:pPr>
        <w:pStyle w:val="Normln"/>
        <w:jc w:val="both"/>
      </w:pPr>
    </w:p>
    <w:p>
      <w:pPr>
        <w:pStyle w:val="Normln"/>
        <w:jc w:val="both"/>
      </w:pPr>
      <w:r>
        <w:rPr>
          <w:b/>
        </w:rPr>
        <w:t>Jsem si vědom, že pojišťovna</w:t>
      </w:r>
      <w:r>
        <w:rPr/>
        <w:t>:</w:t>
      </w:r>
    </w:p>
    <w:p>
      <w:pPr>
        <w:pStyle w:val="Normln"/>
        <w:numPr>
          <w:ilvl w:val="0"/>
          <w:numId w:val="1542745540"/>
        </w:numPr>
        <w:jc w:val="both"/>
      </w:pPr>
      <w:r>
        <w:rPr>
          <w:b/>
        </w:rPr>
        <w:t>za každou rozhodnou událost, tzn. pojistnou událost, při níž bylo vyplaceno plnění, snižuje rozhodnou dobu o 24 měsíce;</w:t>
      </w:r>
    </w:p>
    <w:p>
      <w:pPr>
        <w:pStyle w:val="Normln"/>
        <w:numPr>
          <w:ilvl w:val="0"/>
          <w:numId w:val="1542745540"/>
        </w:numPr>
        <w:jc w:val="both"/>
      </w:pPr>
      <w:r>
        <w:rPr>
          <w:b/>
        </w:rPr>
        <w:t xml:space="preserve">krátí rozhodnou dobu o dobu neexistence pojištění, pokud předcházející pojištění zaniklo před více než 36 měsíci. </w:t>
      </w:r>
    </w:p>
    <w:p>
      <w:pPr>
        <w:pStyle w:val="Normln"/>
        <w:jc w:val="both"/>
        <w:rPr>
          <w:b/>
        </w:rPr>
      </w:pPr>
    </w:p>
    <w:p>
      <w:pPr>
        <w:pStyle w:val="Normln"/>
        <w:jc w:val="both"/>
        <w:rPr>
          <w:b/>
        </w:rPr>
      </w:pPr>
      <w:r>
        <w:rPr>
          <w:b/>
        </w:rPr>
        <w:t xml:space="preserve">Zavazuji se, že do 60- ti dnů od data počátku pojištění, předám Triglav pojišťovně a.s., </w:t>
      </w:r>
      <w:r>
        <w:rPr>
          <w:b/>
          <w:u w:val="single"/>
        </w:rPr>
        <w:t>originál Potvrzení o době trvání pojištění odpovědnosti provozu vozidla a škodném průběhu</w:t>
      </w:r>
      <w:r>
        <w:rPr>
          <w:b/>
        </w:rPr>
        <w:t xml:space="preserve"> od předchozí pojišťovny (dále jen </w:t>
      </w:r>
      <w:r>
        <w:rPr>
          <w:b/>
          <w:u w:val="single"/>
        </w:rPr>
        <w:t>Potvrzení)</w:t>
      </w:r>
      <w:r>
        <w:rPr>
          <w:b/>
        </w:rPr>
        <w:t xml:space="preserve">. Na </w:t>
      </w:r>
      <w:r>
        <w:rPr>
          <w:b/>
          <w:u w:val="single"/>
        </w:rPr>
        <w:t>Potvrzení</w:t>
      </w:r>
      <w:r>
        <w:rPr>
          <w:b/>
        </w:rPr>
        <w:t xml:space="preserve"> vždy napíši </w:t>
      </w:r>
      <w:r>
        <w:rPr>
          <w:b/>
          <w:u w:val="single"/>
        </w:rPr>
        <w:t>číslo nové pojistné</w:t>
      </w:r>
      <w:r>
        <w:rPr>
          <w:b/>
        </w:rPr>
        <w:t xml:space="preserve"> smlouvy u Triglav pojišťovny, a.s.</w:t>
      </w:r>
    </w:p>
    <w:p>
      <w:pPr>
        <w:pStyle w:val="Normln"/>
        <w:jc w:val="both"/>
        <w:rPr>
          <w:b/>
        </w:rPr>
      </w:pPr>
    </w:p>
    <w:p>
      <w:pPr>
        <w:pStyle w:val="Zkladntext2"/>
      </w:pPr>
      <w:r>
        <w:rPr/>
        <w:t>Souhlasím, aby Triglav pojišťovna, a. s., výše uvedené informace ověřila a případně upravila na skutečný stav, zjištěný ze záznamů ve své databázi nebo podkladů jiných pojistitelů.</w:t>
      </w:r>
    </w:p>
    <w:p>
      <w:pPr>
        <w:pStyle w:val="Normln"/>
        <w:jc w:val="both"/>
      </w:pPr>
      <w:r>
        <w:rPr>
          <w:b/>
        </w:rPr>
        <w:t xml:space="preserve">V případě, kdy se prokáže, že shora uvedený počet měsíců bezeškodného průběhu </w:t>
      </w:r>
      <w:r>
        <w:rPr>
          <w:b/>
        </w:rPr>
        <w:t xml:space="preserve">pojištění </w:t>
      </w:r>
      <w:r>
        <w:rPr>
          <w:b/>
        </w:rPr>
        <w:t xml:space="preserve">neodpovídá Triglav pojišťovnou, a. s., ověřené skutečnosti a pokud do </w:t>
      </w:r>
      <w:r>
        <w:rPr>
          <w:b/>
        </w:rPr>
        <w:t>60- ti dnů</w:t>
      </w:r>
      <w:r>
        <w:rPr>
          <w:b/>
        </w:rPr>
        <w:t xml:space="preserve"> od data </w:t>
      </w:r>
      <w:r>
        <w:rPr>
          <w:b/>
        </w:rPr>
        <w:t xml:space="preserve">počátku pojištění </w:t>
      </w:r>
      <w:r>
        <w:rPr>
          <w:b/>
        </w:rPr>
        <w:t xml:space="preserve"> nepředložím Triglav pojišť</w:t>
      </w:r>
      <w:r>
        <w:rPr>
          <w:b/>
        </w:rPr>
        <w:t xml:space="preserve">ovně, a. s., originál </w:t>
      </w:r>
      <w:r>
        <w:rPr>
          <w:b/>
          <w:u w:val="single"/>
        </w:rPr>
        <w:t>Potvrzení</w:t>
      </w:r>
      <w:r>
        <w:rPr>
          <w:b/>
          <w:u w:val="single"/>
        </w:rPr>
        <w:t>,</w:t>
      </w:r>
      <w:r>
        <w:rPr>
          <w:b/>
        </w:rPr>
        <w:t xml:space="preserve"> </w:t>
      </w:r>
      <w:r>
        <w:rPr>
          <w:b/>
        </w:rPr>
        <w:t xml:space="preserve"> zavazuji se k úhradě dle předloženého doúčtování výšky pojistného Triglav pojišťovnou, a. s. </w:t>
      </w:r>
    </w:p>
    <w:p>
      <w:pPr>
        <w:pStyle w:val="Normln"/>
        <w:jc w:val="both"/>
      </w:pPr>
    </w:p>
    <w:p>
      <w:pPr>
        <w:pStyle w:val="Normln"/>
        <w:jc w:val="both"/>
      </w:pPr>
      <w:r>
        <w:rPr/>
        <w:t>V ……………………</w:t>
      </w:r>
      <w:r>
        <w:rPr/>
        <w:t>dne</w:t>
      </w:r>
      <w:r>
        <w:rPr/>
        <w:t>……………….</w:t>
      </w:r>
      <w:r>
        <w:rPr/>
        <w:tab/>
      </w:r>
    </w:p>
    <w:p>
      <w:pPr>
        <w:pStyle w:val="Normln"/>
        <w:jc w:val="both"/>
      </w:pPr>
    </w:p>
    <w:p>
      <w:pPr>
        <w:pStyle w:val="Normln"/>
        <w:jc w:val="both"/>
      </w:pPr>
    </w:p>
    <w:p>
      <w:pPr>
        <w:pStyle w:val="Normln"/>
        <w:jc w:val="both"/>
      </w:pPr>
      <w:r>
        <w:rPr/>
        <w:t>Podpis: ………………….……</w:t>
      </w:r>
      <w:r>
        <w:rPr/>
        <w:t>(Razítko)…………………</w:t>
      </w:r>
      <w:r>
        <w:rPr/>
        <w:tab/>
      </w:r>
    </w:p>
    <w:sectPr>
      <w:headerReference r:id="rId8" w:type="default"/>
      <w:headerReference r:id="rId9" w:type="first"/>
      <w:footerReference r:id="rId10" w:type="first"/>
      <w:pgSz w:w="11906" w:h="16838"/>
      <w:pgMar w:left="851" w:right="851" w:top="851" w:bottom="851"/>
      <w:titlePg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Courier New"/>
  <w:font w:name="Wingdings"/>
  <w:font w:name="Cambria Math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000000" w:space="2"/>
      </w:pBdr>
      <w:pStyle w:val="Normln"/>
      <w:jc w:val="center"/>
    </w:pPr>
    <w:r>
      <w:rPr>
        <w:sz w:val="18"/>
      </w:rPr>
      <w:t>Triglav pojišťovna, a. s., Brno, Novobranská 544/1, PSČ 602 00, IČ: 25 07 39 58</w:t>
    </w:r>
  </w:p>
  <w:p>
    <w:pPr>
      <w:pStyle w:val="Normln"/>
      <w:jc w:val="center"/>
    </w:pPr>
    <w:r>
      <w:rPr>
        <w:sz w:val="18"/>
      </w:rPr>
      <w:t>zapsána v obchodním rejstříku u Krajského obchodního soudu v Brně, vložka 3365</w:t>
    </w:r>
  </w:p>
  <w:p>
    <w:pPr>
      <w:pStyle w:val="Zpat"/>
      <w:jc w:val="center"/>
    </w:pPr>
    <w:r>
      <w:rPr>
        <w:sz w:val="18"/>
      </w:rPr>
      <w:t>tel.: 542</w:t>
    </w:r>
    <w:r>
      <w:rPr>
        <w:sz w:val="18"/>
      </w:rPr>
      <w:t xml:space="preserve"> 425</w:t>
    </w:r>
    <w:r>
      <w:rPr>
        <w:sz w:val="18"/>
      </w:rPr>
      <w:t xml:space="preserve"> </w:t>
    </w:r>
    <w:r>
      <w:rPr>
        <w:sz w:val="18"/>
      </w:rPr>
      <w:t>000</w:t>
    </w:r>
    <w:r>
      <w:rPr>
        <w:sz w:val="18"/>
      </w:rPr>
      <w:t>,   fax: 542</w:t>
    </w:r>
    <w:r>
      <w:rPr>
        <w:sz w:val="18"/>
      </w:rPr>
      <w:t> </w:t>
    </w:r>
    <w:r>
      <w:rPr>
        <w:sz w:val="18"/>
      </w:rPr>
      <w:t>217</w:t>
    </w:r>
    <w:r>
      <w:rPr>
        <w:sz w:val="18"/>
      </w:rPr>
      <w:t xml:space="preserve"> </w:t>
    </w:r>
    <w:r>
      <w:rPr>
        <w:sz w:val="18"/>
      </w:rPr>
      <w:t>910,   e-mail:</w:t>
    </w:r>
    <w:r>
      <w:rPr>
        <w:sz w:val="18"/>
      </w:rPr>
      <w:t xml:space="preserve"> obchod@triglav.cz </w:t>
    </w:r>
    <w:r>
      <w:rPr>
        <w:sz w:val="18"/>
      </w:rPr>
      <w:t>,   internet: www.triglav.cz</w: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Zhlav"/>
    </w:pPr>
  </w:p>
  <w:p>
    <w:pPr>
      <w:pStyle w:val="Zhlav"/>
    </w:pPr>
  </w:p>
  <w:p>
    <w:pPr>
      <w:pStyle w:val="Zhlav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Zhlav"/>
    </w:pPr>
    <w:r>
      <w:rPr>
        <w:noProof/>
      </w:rPr>
      <w:drawing>
        <wp:inline distT="0" distB="0" distL="0" distR="0">
          <wp:extent cx="1247140" cy="58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727878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364328363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665550289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>
        <w:b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690762522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89282388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>
        <w:b/>
      </w:rPr>
    </w:lvl>
    <w:lvl w:ilvl="1">
      <w:numFmt w:val="bullet"/>
      <w:lvlText w:val="-"/>
      <w:start w:val="0"/>
      <w:lvlJc w:val="left"/>
      <w:pPr>
        <w:ind w:left="1440"/>
        <w:ind w:hanging="360"/>
      </w:pPr>
      <w:rPr>
        <w:rFonts w:ascii="Times New Roman"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917834620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39208271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Times New Roman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</w:rPr>
    </w:lvl>
  </w:abstractNum>
  <w:abstractNum w:abstractNumId="1087308062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94209786">
    <w:multiLevelType w:val="hybridMultilevel"/>
    <w:lvl w:ilvl="0">
      <w:numFmt w:val="bullet"/>
      <w:lvlText w:val="-"/>
      <w:start w:val="0"/>
      <w:lvlJc w:val="left"/>
      <w:pPr>
        <w:ind w:left="1065"/>
        <w:ind w:hanging="360"/>
      </w:pPr>
      <w:rPr>
        <w:rFonts w:ascii="Times New Roman"/>
      </w:rPr>
    </w:lvl>
    <w:lvl w:ilvl="1">
      <w:numFmt w:val="bullet"/>
      <w:lvlText w:val="o"/>
      <w:start w:val="0"/>
      <w:lvlJc w:val="left"/>
      <w:pPr>
        <w:ind w:left="1785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505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3225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945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665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385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6105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825"/>
        <w:ind w:hanging="360"/>
      </w:pPr>
      <w:rPr>
        <w:rFonts w:ascii="Wingdings"/>
      </w:rPr>
    </w:lvl>
  </w:abstractNum>
  <w:abstractNum w:abstractNumId="1437214480">
    <w:multiLevelType w:val="hybridMultilevel"/>
    <w:lvl w:ilvl="0">
      <w:numFmt w:val="upperLetter"/>
      <w:lvlText w:val="%1)"/>
      <w:start w:val="1"/>
      <w:lvlJc w:val="left"/>
      <w:pPr>
        <w:ind w:left="720"/>
        <w:ind w:hanging="360"/>
      </w:pPr>
      <w:rPr/>
    </w:lvl>
    <w:lvl w:ilvl="1">
      <w:numFmt w:val="decimal"/>
      <w:lvlText w:val="%2)"/>
      <w:start w:val="1"/>
      <w:lvlJc w:val="left"/>
      <w:pPr>
        <w:ind w:left="1440"/>
        <w:ind w:hanging="360"/>
      </w:pPr>
      <w:rPr/>
    </w:lvl>
    <w:lvl w:ilvl="2">
      <w:numFmt w:val="bullet"/>
      <w:lvlText w:val="-"/>
      <w:start w:val="0"/>
      <w:lvlJc w:val="left"/>
      <w:pPr>
        <w:ind w:left="2340"/>
        <w:ind w:hanging="360"/>
      </w:pPr>
      <w:rPr>
        <w:rFonts w:ascii="Times New Roman"/>
      </w:rPr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42745540">
    <w:multiLevelType w:val="hybridMultilevel"/>
    <w:lvl w:ilvl="0">
      <w:numFmt w:val="bullet"/>
      <w:lvlText w:val="-"/>
      <w:start w:val="0"/>
      <w:lvlJc w:val="left"/>
      <w:pPr>
        <w:ind w:left="1080"/>
        <w:ind w:hanging="360"/>
      </w:pPr>
      <w:rPr>
        <w:b/>
        <w:rFonts w:ascii="Times New Roman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/>
      </w:rPr>
    </w:lvl>
  </w:abstractNum>
  <w:abstractNum w:abstractNumId="1647541547">
    <w:multiLevelType w:val="hybridMultilevel"/>
    <w:lvl w:ilvl="0">
      <w:numFmt w:val="bullet"/>
      <w:lvlText w:val="-"/>
      <w:start w:val="0"/>
      <w:lvlJc w:val="left"/>
      <w:pPr>
        <w:ind w:left="1065"/>
        <w:ind w:hanging="360"/>
      </w:pPr>
      <w:rPr>
        <w:rFonts w:ascii="Times New Roman"/>
      </w:rPr>
    </w:lvl>
    <w:lvl w:ilvl="1">
      <w:numFmt w:val="bullet"/>
      <w:lvlText w:val="o"/>
      <w:start w:val="0"/>
      <w:lvlJc w:val="left"/>
      <w:pPr>
        <w:ind w:left="1785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505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3225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945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665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385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6105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825"/>
        <w:ind w:hanging="360"/>
      </w:pPr>
      <w:rPr>
        <w:rFonts w:ascii="Wingdings"/>
      </w:rPr>
    </w:lvl>
  </w:abstractNum>
  <w:abstractNum w:abstractNumId="1678655673">
    <w:multiLevelType w:val="hybridMultilevel"/>
    <w:lvl w:ilvl="0">
      <w:numFmt w:val="lowerLetter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74072615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136369037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bullet"/>
      <w:lvlText w:val="-"/>
      <w:start w:val="0"/>
      <w:lvlJc w:val="left"/>
      <w:pPr>
        <w:ind w:left="1440"/>
        <w:ind w:hanging="360"/>
      </w:pPr>
      <w:rPr>
        <w:rFonts w:ascii="Times New Roman"/>
      </w:rPr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51727878">
    <w:abstractNumId w:val="151727878"/>
  </w:num>
  <w:num w:numId="364328363">
    <w:abstractNumId w:val="364328363"/>
  </w:num>
  <w:num w:numId="665550289">
    <w:abstractNumId w:val="665550289"/>
  </w:num>
  <w:num w:numId="690762522">
    <w:abstractNumId w:val="690762522"/>
  </w:num>
  <w:num w:numId="789282388">
    <w:abstractNumId w:val="789282388"/>
  </w:num>
  <w:num w:numId="917834620">
    <w:abstractNumId w:val="917834620"/>
  </w:num>
  <w:num w:numId="1039208271">
    <w:abstractNumId w:val="1039208271"/>
  </w:num>
  <w:num w:numId="1087308062">
    <w:abstractNumId w:val="1087308062"/>
  </w:num>
  <w:num w:numId="1294209786">
    <w:abstractNumId w:val="1294209786"/>
  </w:num>
  <w:num w:numId="1437214480">
    <w:abstractNumId w:val="1437214480"/>
  </w:num>
  <w:num w:numId="1542745540">
    <w:abstractNumId w:val="1542745540"/>
  </w:num>
  <w:num w:numId="1647541547">
    <w:abstractNumId w:val="1647541547"/>
  </w:num>
  <w:num w:numId="1678655673">
    <w:abstractNumId w:val="1678655673"/>
  </w:num>
  <w:num w:numId="1874072615">
    <w:abstractNumId w:val="1874072615"/>
  </w:num>
  <w:num w:numId="2136369037">
    <w:abstractNumId w:val="2136369037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styleId="Bezseznamu">
    <w:name w:val="Bez seznamu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Hypertextovodkaz">
    <w:name w:val="Hypertextový odkaz"/>
    <w:qFormat/>
    <w:basedOn w:val="Standardnpsmoodstavce"/>
    <w:rPr>
      <w:u w:val="single"/>
      <w:color w:val="0000FF"/>
    </w:rPr>
  </w:style>
  <w:style w:type="paragraph" w:styleId="Nadpis1">
    <w:name w:val="Nadpis 1"/>
    <w:qFormat/>
    <w:basedOn w:val="Normln"/>
    <w:rPr>
      <w:b/>
      <w:u w:val="single"/>
    </w:rPr>
    <w:pPr>
      <w:jc w:val="both"/>
      <w:ind w:left="360"/>
    </w:pPr>
  </w:style>
  <w:style w:type="paragraph" w:styleId="Nadpis2">
    <w:name w:val="Nadpis 2"/>
    <w:qFormat/>
    <w:basedOn w:val="Normln"/>
    <w:rPr>
      <w:b/>
      <w:sz w:val="32"/>
    </w:rPr>
    <w:pPr>
      <w:jc w:val="center"/>
    </w:pPr>
  </w:style>
  <w:style w:type="paragraph" w:styleId="Nadpis3">
    <w:name w:val="Nadpis 3"/>
    <w:qFormat/>
    <w:basedOn w:val="Normln"/>
    <w:rPr>
      <w:b/>
    </w:rPr>
    <w:pPr>
      <w:jc w:val="center"/>
      <w:ind w:firstLine="705"/>
    </w:pPr>
  </w:style>
  <w:style w:type="paragraph" w:styleId="Nadpis4">
    <w:name w:val="Nadpis 4"/>
    <w:qFormat/>
    <w:basedOn w:val="Normln"/>
    <w:rPr>
      <w:b/>
    </w:rPr>
    <w:pPr>
      <w:jc w:val="center"/>
    </w:pPr>
  </w:style>
  <w:style w:type="paragraph" w:styleId="Nadpis5">
    <w:name w:val="Nadpis 5"/>
    <w:qFormat/>
    <w:basedOn w:val="Normln"/>
    <w:rPr>
      <w:b/>
    </w:rPr>
    <w:pPr>
      <w:jc w:val="both"/>
    </w:pPr>
  </w:style>
  <w:style w:type="paragraph" w:styleId="Nadpis6">
    <w:name w:val="Nadpis 6"/>
    <w:qFormat/>
    <w:basedOn w:val="Normln"/>
    <w:rPr>
      <w:b/>
      <w:sz w:val="28"/>
    </w:rPr>
    <w:pPr>
      <w:jc w:val="center"/>
    </w:pPr>
  </w:style>
  <w:style w:type="paragraph" w:styleId="Nadpis7">
    <w:name w:val="Nadpis 7"/>
    <w:qFormat/>
    <w:basedOn w:val="Normln"/>
    <w:rPr>
      <w:b/>
      <w:u w:val="single"/>
    </w:rPr>
    <w:pPr/>
  </w:style>
  <w:style w:type="paragraph" w:default="1" w:styleId="Normal">
    <w:name w:val="Normal"/>
    <w:qFormat/>
  </w:style>
  <w:style w:type="paragraph" w:styleId="Normln">
    <w:name w:val="Normální"/>
    <w:qFormat/>
    <w:rPr>
      <w:sz w:val="24"/>
      <w:szCs w:val="24"/>
    </w:rPr>
    <w:pPr/>
  </w:style>
  <w:style w:type="table" w:styleId="Normlntabulka">
    <w:name w:val="Normální tabulka"/>
    <w:qFormat/>
    <w:pPr/>
    <w:tblPr>
      <w:tblStyle w:val="Normálnítabulka"/>
      <w:tblLook w:firstRow="1" w:lastRow="1" w:firstColumn="1" w:lastColumn="1" w:noHBand="0" w:noVBand="0"/>
    </w:tblPr>
  </w:style>
  <w:style w:type="paragraph" w:styleId="Rozvrendokumentu">
    <w:name w:val="Rozvržení dokumentu"/>
    <w:qFormat/>
    <w:basedOn w:val="Normln"/>
    <w:rPr>
      <w:rFonts w:ascii="Tahoma"/>
      <w:sz w:val="20"/>
      <w:szCs w:val="20"/>
    </w:rPr>
    <w:pPr/>
  </w:style>
  <w:style w:type="character" w:styleId="Standardnpsmoodstavce">
    <w:name w:val="Standardní písmo odstavce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Zhlav">
    <w:name w:val="Záhlaví"/>
    <w:qFormat/>
    <w:basedOn w:val="Normln"/>
    <w:pPr/>
  </w:style>
  <w:style w:type="paragraph" w:styleId="Zkladntext">
    <w:name w:val="Základní text"/>
    <w:qFormat/>
    <w:basedOn w:val="Normln"/>
    <w:pPr>
      <w:jc w:val="both"/>
    </w:pPr>
  </w:style>
  <w:style w:type="paragraph" w:styleId="Zkladntext2">
    <w:name w:val="Základní text 2"/>
    <w:qFormat/>
    <w:basedOn w:val="Normln"/>
    <w:rPr>
      <w:b/>
    </w:rPr>
    <w:pPr/>
  </w:style>
  <w:style w:type="paragraph" w:styleId="Zkladntextodsazen">
    <w:name w:val="Základní text odsazený"/>
    <w:qFormat/>
    <w:basedOn w:val="Normln"/>
    <w:pPr>
      <w:jc w:val="both"/>
      <w:ind w:left="360"/>
    </w:pPr>
  </w:style>
  <w:style w:type="paragraph" w:styleId="Zkladntextodsazen2">
    <w:name w:val="Základní text odsazený 2"/>
    <w:qFormat/>
    <w:basedOn w:val="Normln"/>
    <w:pPr>
      <w:jc w:val="both"/>
      <w:ind w:left="705"/>
    </w:pPr>
  </w:style>
  <w:style w:type="paragraph" w:styleId="Zpat">
    <w:name w:val="Zápatí"/>
    <w:qFormat/>
    <w:basedOn w:val="Normln"/>
    <w:pPr/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<Relationships xmlns="http://schemas.openxmlformats.org/package/2006/relationships"><Relationship Id="rId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